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9B43C" w14:textId="77777777" w:rsidR="0087057F" w:rsidRDefault="0087057F" w:rsidP="0087057F">
      <w:pPr>
        <w:jc w:val="both"/>
        <w:rPr>
          <w:rFonts w:ascii="Calibri" w:hAnsi="Calibri" w:cs="Calibri"/>
        </w:rPr>
      </w:pPr>
    </w:p>
    <w:p w14:paraId="698449B8" w14:textId="506E4CB6" w:rsidR="0087057F" w:rsidRPr="003E3B52" w:rsidRDefault="0087057F" w:rsidP="0087057F">
      <w:pPr>
        <w:jc w:val="both"/>
        <w:rPr>
          <w:rFonts w:ascii="Calibri" w:hAnsi="Calibri" w:cs="Calibri"/>
        </w:rPr>
      </w:pPr>
      <w:r w:rsidRPr="00FD1EF6">
        <w:rPr>
          <w:rFonts w:ascii="Calibri" w:hAnsi="Calibri" w:cs="Calibri"/>
        </w:rPr>
        <w:t>Пресс-релиз</w:t>
      </w:r>
      <w:r w:rsidRPr="00FD1EF6">
        <w:rPr>
          <w:rFonts w:ascii="Calibri" w:hAnsi="Calibri" w:cs="Calibri"/>
        </w:rPr>
        <w:tab/>
      </w:r>
      <w:r w:rsidRPr="00FD1EF6">
        <w:rPr>
          <w:rFonts w:ascii="Calibri" w:hAnsi="Calibri" w:cs="Calibri"/>
        </w:rPr>
        <w:tab/>
      </w:r>
      <w:r w:rsidRPr="00FD1EF6">
        <w:rPr>
          <w:rFonts w:ascii="Calibri" w:hAnsi="Calibri" w:cs="Calibri"/>
        </w:rPr>
        <w:tab/>
      </w:r>
      <w:r w:rsidRPr="00FD1EF6">
        <w:rPr>
          <w:rFonts w:ascii="Calibri" w:hAnsi="Calibri" w:cs="Calibri"/>
        </w:rPr>
        <w:tab/>
      </w:r>
      <w:r w:rsidRPr="00FD1EF6">
        <w:rPr>
          <w:rFonts w:ascii="Calibri" w:hAnsi="Calibri" w:cs="Calibri"/>
        </w:rPr>
        <w:tab/>
      </w:r>
      <w:r w:rsidRPr="00FD1EF6">
        <w:rPr>
          <w:rFonts w:ascii="Calibri" w:hAnsi="Calibri" w:cs="Calibri"/>
        </w:rPr>
        <w:tab/>
      </w:r>
      <w:r w:rsidRPr="00FD1EF6">
        <w:rPr>
          <w:rFonts w:ascii="Calibri" w:hAnsi="Calibri" w:cs="Calibri"/>
        </w:rPr>
        <w:tab/>
      </w:r>
      <w:r w:rsidRPr="00FD1EF6">
        <w:rPr>
          <w:rFonts w:ascii="Calibri" w:hAnsi="Calibri" w:cs="Calibri"/>
        </w:rPr>
        <w:tab/>
      </w:r>
      <w:r w:rsidRPr="00FD1EF6">
        <w:rPr>
          <w:rFonts w:ascii="Calibri" w:hAnsi="Calibri" w:cs="Calibri"/>
        </w:rPr>
        <w:tab/>
      </w:r>
      <w:r w:rsidR="00340785">
        <w:rPr>
          <w:rFonts w:ascii="Calibri" w:hAnsi="Calibri" w:cs="Calibri"/>
        </w:rPr>
        <w:t xml:space="preserve">          </w:t>
      </w:r>
      <w:r w:rsidR="00002715">
        <w:rPr>
          <w:rFonts w:ascii="Calibri" w:hAnsi="Calibri" w:cs="Calibri"/>
        </w:rPr>
        <w:t>1 марта</w:t>
      </w:r>
      <w:r w:rsidRPr="00336F65">
        <w:rPr>
          <w:rFonts w:ascii="Calibri" w:hAnsi="Calibri" w:cs="Calibri"/>
        </w:rPr>
        <w:t xml:space="preserve"> 202</w:t>
      </w:r>
      <w:r w:rsidR="005C0BA5" w:rsidRPr="00D81CCB">
        <w:rPr>
          <w:rFonts w:ascii="Calibri" w:hAnsi="Calibri" w:cs="Calibri"/>
        </w:rPr>
        <w:t>3</w:t>
      </w:r>
      <w:r w:rsidRPr="00336F65">
        <w:rPr>
          <w:rFonts w:ascii="Calibri" w:hAnsi="Calibri" w:cs="Calibri"/>
        </w:rPr>
        <w:t xml:space="preserve"> г.</w:t>
      </w:r>
    </w:p>
    <w:p w14:paraId="24772245" w14:textId="67FF6DC7" w:rsidR="00E47621" w:rsidRPr="00714624" w:rsidRDefault="00013DB9" w:rsidP="00E47621">
      <w:pPr>
        <w:spacing w:after="200" w:line="276" w:lineRule="auto"/>
        <w:jc w:val="both"/>
        <w:rPr>
          <w:rFonts w:ascii="Arial" w:hAnsi="Arial" w:cs="Arial"/>
          <w:b/>
          <w:color w:val="002060"/>
          <w:sz w:val="32"/>
        </w:rPr>
      </w:pPr>
      <w:bookmarkStart w:id="0" w:name="_Hlk97025600"/>
      <w:bookmarkStart w:id="1" w:name="_Hlk128576602"/>
      <w:bookmarkStart w:id="2" w:name="_GoBack"/>
      <w:r>
        <w:rPr>
          <w:rFonts w:ascii="Arial" w:hAnsi="Arial" w:cs="Arial"/>
          <w:b/>
          <w:color w:val="002060"/>
          <w:sz w:val="32"/>
        </w:rPr>
        <w:t>Трудящиеся Забайкалья рассказали, какие программы развития есть в их компаниях</w:t>
      </w:r>
    </w:p>
    <w:bookmarkEnd w:id="2"/>
    <w:p w14:paraId="096A72EF" w14:textId="52D42775" w:rsidR="00E47621" w:rsidRPr="00D45B86" w:rsidRDefault="00013DB9" w:rsidP="00E47621">
      <w:pPr>
        <w:spacing w:after="200"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Чита</w:t>
      </w:r>
      <w:r w:rsidR="00E47621" w:rsidRPr="00E554D7">
        <w:rPr>
          <w:rFonts w:ascii="Arial" w:hAnsi="Arial" w:cs="Arial"/>
          <w:b/>
        </w:rPr>
        <w:t xml:space="preserve">, </w:t>
      </w:r>
      <w:r w:rsidR="00002715">
        <w:rPr>
          <w:rFonts w:ascii="Arial" w:hAnsi="Arial" w:cs="Arial"/>
          <w:b/>
        </w:rPr>
        <w:t>1 марта</w:t>
      </w:r>
      <w:r w:rsidR="00E47621" w:rsidRPr="00E554D7">
        <w:rPr>
          <w:rFonts w:ascii="Arial" w:hAnsi="Arial" w:cs="Arial"/>
          <w:b/>
        </w:rPr>
        <w:t xml:space="preserve"> 202</w:t>
      </w:r>
      <w:r w:rsidR="00E47621">
        <w:rPr>
          <w:rFonts w:ascii="Arial" w:hAnsi="Arial" w:cs="Arial"/>
          <w:b/>
        </w:rPr>
        <w:t>3</w:t>
      </w:r>
      <w:r w:rsidR="00E47621" w:rsidRPr="00E554D7">
        <w:rPr>
          <w:rFonts w:ascii="Arial" w:hAnsi="Arial" w:cs="Arial"/>
          <w:b/>
        </w:rPr>
        <w:t xml:space="preserve"> года.</w:t>
      </w:r>
      <w:r w:rsidR="00E47621" w:rsidRPr="00E554D7">
        <w:rPr>
          <w:rFonts w:ascii="Arial" w:hAnsi="Arial" w:cs="Arial"/>
          <w:i/>
        </w:rPr>
        <w:t xml:space="preserve"> </w:t>
      </w:r>
      <w:r w:rsidR="00E47621" w:rsidRPr="00231E44">
        <w:rPr>
          <w:rFonts w:ascii="Arial" w:hAnsi="Arial" w:cs="Arial"/>
          <w:i/>
        </w:rPr>
        <w:t xml:space="preserve">Служба исследований hh.ru, крупнейшей платформы онлайн-рекрутинга в России, </w:t>
      </w:r>
      <w:r w:rsidR="00E47621">
        <w:rPr>
          <w:rFonts w:ascii="Arial" w:hAnsi="Arial" w:cs="Arial"/>
          <w:i/>
        </w:rPr>
        <w:t xml:space="preserve">провела опрос среди трудоустроенных соискателей из </w:t>
      </w:r>
      <w:r w:rsidR="0017200E">
        <w:rPr>
          <w:rFonts w:ascii="Arial" w:hAnsi="Arial" w:cs="Arial"/>
          <w:i/>
        </w:rPr>
        <w:t xml:space="preserve">регионов Дальнего Востока, в том числе </w:t>
      </w:r>
      <w:r w:rsidRPr="00013DB9">
        <w:rPr>
          <w:rFonts w:ascii="Arial" w:hAnsi="Arial" w:cs="Arial"/>
          <w:i/>
        </w:rPr>
        <w:t>Забайкаль</w:t>
      </w:r>
      <w:r w:rsidR="0017200E" w:rsidRPr="00013DB9">
        <w:rPr>
          <w:rFonts w:ascii="Arial" w:hAnsi="Arial" w:cs="Arial"/>
          <w:i/>
        </w:rPr>
        <w:t>ского края</w:t>
      </w:r>
      <w:r w:rsidR="007F1828" w:rsidRPr="00013DB9">
        <w:rPr>
          <w:rFonts w:ascii="Arial" w:hAnsi="Arial" w:cs="Arial"/>
          <w:i/>
        </w:rPr>
        <w:t xml:space="preserve">, </w:t>
      </w:r>
      <w:r w:rsidR="00E47621" w:rsidRPr="00013DB9">
        <w:rPr>
          <w:rFonts w:ascii="Arial" w:hAnsi="Arial" w:cs="Arial"/>
          <w:i/>
        </w:rPr>
        <w:t>и выяснила</w:t>
      </w:r>
      <w:r w:rsidR="00E47621" w:rsidRPr="00231E44">
        <w:rPr>
          <w:rFonts w:ascii="Arial" w:hAnsi="Arial" w:cs="Arial"/>
          <w:i/>
        </w:rPr>
        <w:t xml:space="preserve">, </w:t>
      </w:r>
      <w:r w:rsidR="007F1828">
        <w:rPr>
          <w:rFonts w:ascii="Arial" w:hAnsi="Arial" w:cs="Arial"/>
          <w:i/>
        </w:rPr>
        <w:t>как</w:t>
      </w:r>
      <w:r w:rsidR="00002715">
        <w:rPr>
          <w:rFonts w:ascii="Arial" w:hAnsi="Arial" w:cs="Arial"/>
          <w:i/>
        </w:rPr>
        <w:t xml:space="preserve">ую помощь в построении карьеры им оказывают работодатели, </w:t>
      </w:r>
      <w:r w:rsidR="000F2634">
        <w:rPr>
          <w:rFonts w:ascii="Arial" w:hAnsi="Arial" w:cs="Arial"/>
          <w:i/>
        </w:rPr>
        <w:t>а также</w:t>
      </w:r>
      <w:r w:rsidR="00002715">
        <w:rPr>
          <w:rFonts w:ascii="Arial" w:hAnsi="Arial" w:cs="Arial"/>
          <w:i/>
        </w:rPr>
        <w:t xml:space="preserve"> в какой профсфере сегодня можно быстрее всего </w:t>
      </w:r>
      <w:r w:rsidR="000F2634">
        <w:rPr>
          <w:rFonts w:ascii="Arial" w:hAnsi="Arial" w:cs="Arial"/>
          <w:i/>
        </w:rPr>
        <w:t>сделать</w:t>
      </w:r>
      <w:r w:rsidR="00002715">
        <w:rPr>
          <w:rFonts w:ascii="Arial" w:hAnsi="Arial" w:cs="Arial"/>
          <w:i/>
        </w:rPr>
        <w:t xml:space="preserve"> успешную карьеру.</w:t>
      </w:r>
    </w:p>
    <w:p w14:paraId="24C06ED1" w14:textId="398D53E2" w:rsidR="007F1828" w:rsidRDefault="006736E7" w:rsidP="00D93752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Опрос службы исследований </w:t>
      </w:r>
      <w:r>
        <w:rPr>
          <w:rFonts w:ascii="Arial" w:hAnsi="Arial" w:cs="Arial"/>
          <w:lang w:val="en-US"/>
        </w:rPr>
        <w:t>hh</w:t>
      </w:r>
      <w:r w:rsidRPr="006736E7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ru</w:t>
      </w:r>
      <w:r>
        <w:rPr>
          <w:rFonts w:ascii="Arial" w:hAnsi="Arial" w:cs="Arial"/>
        </w:rPr>
        <w:t xml:space="preserve"> показал, что </w:t>
      </w:r>
      <w:r w:rsidR="005C3441" w:rsidRPr="00013DB9">
        <w:rPr>
          <w:rFonts w:ascii="Arial" w:hAnsi="Arial" w:cs="Arial"/>
          <w:b/>
        </w:rPr>
        <w:t>41%</w:t>
      </w:r>
      <w:r w:rsidRPr="00013DB9">
        <w:rPr>
          <w:rFonts w:ascii="Arial" w:hAnsi="Arial" w:cs="Arial"/>
          <w:b/>
        </w:rPr>
        <w:t xml:space="preserve"> работник</w:t>
      </w:r>
      <w:r w:rsidR="005C3441" w:rsidRPr="00013DB9">
        <w:rPr>
          <w:rFonts w:ascii="Arial" w:hAnsi="Arial" w:cs="Arial"/>
          <w:b/>
        </w:rPr>
        <w:t>ов</w:t>
      </w:r>
      <w:r w:rsidRPr="00013DB9">
        <w:rPr>
          <w:rFonts w:ascii="Arial" w:hAnsi="Arial" w:cs="Arial"/>
          <w:b/>
        </w:rPr>
        <w:t xml:space="preserve"> </w:t>
      </w:r>
      <w:r w:rsidR="0017200E" w:rsidRPr="00013DB9">
        <w:rPr>
          <w:rFonts w:ascii="Arial" w:hAnsi="Arial" w:cs="Arial"/>
          <w:b/>
        </w:rPr>
        <w:t>на Дальне</w:t>
      </w:r>
      <w:r w:rsidR="005C3441" w:rsidRPr="00013DB9">
        <w:rPr>
          <w:rFonts w:ascii="Arial" w:hAnsi="Arial" w:cs="Arial"/>
          <w:b/>
        </w:rPr>
        <w:t xml:space="preserve">м Востоке </w:t>
      </w:r>
      <w:r w:rsidR="00013DB9" w:rsidRPr="00013DB9">
        <w:rPr>
          <w:rFonts w:ascii="Arial" w:hAnsi="Arial" w:cs="Arial"/>
          <w:b/>
        </w:rPr>
        <w:t xml:space="preserve">и Забайкалье </w:t>
      </w:r>
      <w:r w:rsidRPr="00013DB9">
        <w:rPr>
          <w:rFonts w:ascii="Arial" w:hAnsi="Arial" w:cs="Arial"/>
          <w:b/>
        </w:rPr>
        <w:t>подтвердил</w:t>
      </w:r>
      <w:r w:rsidR="005C3441" w:rsidRPr="00013DB9">
        <w:rPr>
          <w:rFonts w:ascii="Arial" w:hAnsi="Arial" w:cs="Arial"/>
          <w:b/>
        </w:rPr>
        <w:t>и</w:t>
      </w:r>
      <w:r w:rsidRPr="00013DB9">
        <w:rPr>
          <w:rFonts w:ascii="Arial" w:hAnsi="Arial" w:cs="Arial"/>
          <w:b/>
        </w:rPr>
        <w:t>, что их работодатели дают возможность сотрудникам повышать квалификацию. Каждый</w:t>
      </w:r>
      <w:r w:rsidR="005C3441" w:rsidRPr="00013DB9">
        <w:rPr>
          <w:rFonts w:ascii="Arial" w:hAnsi="Arial" w:cs="Arial"/>
          <w:b/>
        </w:rPr>
        <w:t xml:space="preserve"> третий</w:t>
      </w:r>
      <w:r w:rsidRPr="00013DB9">
        <w:rPr>
          <w:rFonts w:ascii="Arial" w:hAnsi="Arial" w:cs="Arial"/>
          <w:b/>
        </w:rPr>
        <w:t xml:space="preserve"> завил, что в компании </w:t>
      </w:r>
      <w:r w:rsidR="005C3441" w:rsidRPr="00013DB9">
        <w:rPr>
          <w:rFonts w:ascii="Arial" w:hAnsi="Arial" w:cs="Arial"/>
          <w:b/>
        </w:rPr>
        <w:t xml:space="preserve">сотрудники имеют возможность получить профессиональную переподготовку или обучение новой профессии в рамках компании, где трудоустроены в данный момент (33%), почти столько же рассказали, что в компании </w:t>
      </w:r>
      <w:r w:rsidRPr="00013DB9">
        <w:rPr>
          <w:rFonts w:ascii="Arial" w:hAnsi="Arial" w:cs="Arial"/>
          <w:b/>
        </w:rPr>
        <w:t>действует программа наставничества (</w:t>
      </w:r>
      <w:r w:rsidR="005C3441" w:rsidRPr="00013DB9">
        <w:rPr>
          <w:rFonts w:ascii="Arial" w:hAnsi="Arial" w:cs="Arial"/>
          <w:b/>
        </w:rPr>
        <w:t>31</w:t>
      </w:r>
      <w:r w:rsidRPr="00013DB9">
        <w:rPr>
          <w:rFonts w:ascii="Arial" w:hAnsi="Arial" w:cs="Arial"/>
          <w:b/>
        </w:rPr>
        <w:t>%</w:t>
      </w:r>
      <w:r w:rsidR="005C3441" w:rsidRPr="00013DB9">
        <w:rPr>
          <w:rFonts w:ascii="Arial" w:hAnsi="Arial" w:cs="Arial"/>
          <w:b/>
        </w:rPr>
        <w:t>)</w:t>
      </w:r>
      <w:r w:rsidR="00770820" w:rsidRPr="00013DB9">
        <w:rPr>
          <w:rFonts w:ascii="Arial" w:hAnsi="Arial" w:cs="Arial"/>
          <w:b/>
        </w:rPr>
        <w:t>.</w:t>
      </w:r>
      <w:r w:rsidR="00770820">
        <w:rPr>
          <w:rFonts w:ascii="Arial" w:hAnsi="Arial" w:cs="Arial"/>
        </w:rPr>
        <w:t xml:space="preserve"> </w:t>
      </w:r>
      <w:r w:rsidR="00770820" w:rsidRPr="00B70300">
        <w:rPr>
          <w:rFonts w:ascii="Arial" w:hAnsi="Arial" w:cs="Arial"/>
          <w:b/>
        </w:rPr>
        <w:t>Это самые высокие показатели, среди федеральных</w:t>
      </w:r>
      <w:r w:rsidR="00B70300" w:rsidRPr="00B70300">
        <w:rPr>
          <w:rFonts w:ascii="Arial" w:hAnsi="Arial" w:cs="Arial"/>
          <w:b/>
        </w:rPr>
        <w:t xml:space="preserve"> округов страны</w:t>
      </w:r>
      <w:r w:rsidR="00B70300">
        <w:rPr>
          <w:rFonts w:ascii="Arial" w:hAnsi="Arial" w:cs="Arial"/>
        </w:rPr>
        <w:t>.</w:t>
      </w:r>
      <w:r w:rsidR="00770820">
        <w:rPr>
          <w:rFonts w:ascii="Arial" w:hAnsi="Arial" w:cs="Arial"/>
        </w:rPr>
        <w:t xml:space="preserve"> </w:t>
      </w:r>
      <w:r w:rsidR="003A3BEA">
        <w:rPr>
          <w:rFonts w:ascii="Arial" w:hAnsi="Arial" w:cs="Arial"/>
        </w:rPr>
        <w:t>Т</w:t>
      </w:r>
      <w:r w:rsidR="00770820">
        <w:rPr>
          <w:rFonts w:ascii="Arial" w:hAnsi="Arial" w:cs="Arial"/>
        </w:rPr>
        <w:t xml:space="preserve">акже </w:t>
      </w:r>
      <w:r w:rsidR="003A3BEA">
        <w:rPr>
          <w:rFonts w:ascii="Arial" w:hAnsi="Arial" w:cs="Arial"/>
        </w:rPr>
        <w:t xml:space="preserve">о </w:t>
      </w:r>
      <w:r w:rsidR="00770820">
        <w:rPr>
          <w:rFonts w:ascii="Arial" w:hAnsi="Arial" w:cs="Arial"/>
        </w:rPr>
        <w:t xml:space="preserve">возможности для </w:t>
      </w:r>
      <w:r w:rsidR="00770820" w:rsidRPr="00770820">
        <w:rPr>
          <w:rFonts w:ascii="Arial" w:hAnsi="Arial" w:cs="Arial"/>
        </w:rPr>
        <w:t>карьерного роста внутри той компании, где они сейчас работают</w:t>
      </w:r>
      <w:r w:rsidR="003A3BEA">
        <w:rPr>
          <w:rFonts w:ascii="Arial" w:hAnsi="Arial" w:cs="Arial"/>
        </w:rPr>
        <w:t>, сообщили 31% дальневосточников</w:t>
      </w:r>
      <w:r w:rsidR="00770820" w:rsidRPr="0077082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Реже </w:t>
      </w:r>
      <w:r w:rsidR="000F2634">
        <w:rPr>
          <w:rFonts w:ascii="Arial" w:hAnsi="Arial" w:cs="Arial"/>
        </w:rPr>
        <w:t xml:space="preserve">всего </w:t>
      </w:r>
      <w:r>
        <w:rPr>
          <w:rFonts w:ascii="Arial" w:hAnsi="Arial" w:cs="Arial"/>
        </w:rPr>
        <w:t>встречаются такие формы развития карьеры как приоритетное приглашение на вакансии компании внутренних сотрудников и карьерное консультирование (по 1</w:t>
      </w:r>
      <w:r w:rsidR="005C3441">
        <w:rPr>
          <w:rFonts w:ascii="Arial" w:hAnsi="Arial" w:cs="Arial"/>
        </w:rPr>
        <w:t>4</w:t>
      </w:r>
      <w:r>
        <w:rPr>
          <w:rFonts w:ascii="Arial" w:hAnsi="Arial" w:cs="Arial"/>
        </w:rPr>
        <w:t>%), не слишком часто работодатели обеспечивают сотрудник</w:t>
      </w:r>
      <w:r w:rsidR="000F2634">
        <w:rPr>
          <w:rFonts w:ascii="Arial" w:hAnsi="Arial" w:cs="Arial"/>
        </w:rPr>
        <w:t>ов</w:t>
      </w:r>
      <w:r>
        <w:rPr>
          <w:rFonts w:ascii="Arial" w:hAnsi="Arial" w:cs="Arial"/>
        </w:rPr>
        <w:t xml:space="preserve"> корпоративны</w:t>
      </w:r>
      <w:r w:rsidR="000F2634">
        <w:rPr>
          <w:rFonts w:ascii="Arial" w:hAnsi="Arial" w:cs="Arial"/>
        </w:rPr>
        <w:t>ми</w:t>
      </w:r>
      <w:r>
        <w:rPr>
          <w:rFonts w:ascii="Arial" w:hAnsi="Arial" w:cs="Arial"/>
        </w:rPr>
        <w:t xml:space="preserve"> библиотек</w:t>
      </w:r>
      <w:r w:rsidR="000F2634">
        <w:rPr>
          <w:rFonts w:ascii="Arial" w:hAnsi="Arial" w:cs="Arial"/>
        </w:rPr>
        <w:t>ами</w:t>
      </w:r>
      <w:r>
        <w:rPr>
          <w:rFonts w:ascii="Arial" w:hAnsi="Arial" w:cs="Arial"/>
        </w:rPr>
        <w:t>, позволяющи</w:t>
      </w:r>
      <w:r w:rsidR="000F2634">
        <w:rPr>
          <w:rFonts w:ascii="Arial" w:hAnsi="Arial" w:cs="Arial"/>
        </w:rPr>
        <w:t>ми</w:t>
      </w:r>
      <w:r>
        <w:rPr>
          <w:rFonts w:ascii="Arial" w:hAnsi="Arial" w:cs="Arial"/>
        </w:rPr>
        <w:t xml:space="preserve"> заниматься самообразованием (</w:t>
      </w:r>
      <w:r w:rsidR="005C3441">
        <w:rPr>
          <w:rFonts w:ascii="Arial" w:hAnsi="Arial" w:cs="Arial"/>
        </w:rPr>
        <w:t>2</w:t>
      </w:r>
      <w:r>
        <w:rPr>
          <w:rFonts w:ascii="Arial" w:hAnsi="Arial" w:cs="Arial"/>
        </w:rPr>
        <w:t>%), также редкое явление – кросс-функциональная и</w:t>
      </w:r>
      <w:r w:rsidR="005C3441">
        <w:rPr>
          <w:rFonts w:ascii="Arial" w:hAnsi="Arial" w:cs="Arial"/>
        </w:rPr>
        <w:t>ли</w:t>
      </w:r>
      <w:r>
        <w:rPr>
          <w:rFonts w:ascii="Arial" w:hAnsi="Arial" w:cs="Arial"/>
        </w:rPr>
        <w:t xml:space="preserve"> кросс-региональная ротация кадров (</w:t>
      </w:r>
      <w:r w:rsidR="005C344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%). </w:t>
      </w:r>
    </w:p>
    <w:p w14:paraId="0E96ADAC" w14:textId="128B6E77" w:rsidR="006736E7" w:rsidRDefault="006736E7" w:rsidP="00D93752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Любопытно, что в разрезе профсфер, </w:t>
      </w:r>
      <w:r w:rsidRPr="000C11BC">
        <w:rPr>
          <w:rFonts w:ascii="Arial" w:hAnsi="Arial" w:cs="Arial"/>
          <w:b/>
        </w:rPr>
        <w:t>наибольшие возможности для развития карьеры сейчас получают специалисты из сферы добычи сырья</w:t>
      </w:r>
      <w:r>
        <w:rPr>
          <w:rFonts w:ascii="Arial" w:hAnsi="Arial" w:cs="Arial"/>
        </w:rPr>
        <w:t>. Половина из них (50%) говорят о том, что у них есть возможность карьерного роста в компании, 44</w:t>
      </w:r>
      <w:r w:rsidR="005A5467">
        <w:rPr>
          <w:rFonts w:ascii="Arial" w:hAnsi="Arial" w:cs="Arial"/>
        </w:rPr>
        <w:t>% участвуют</w:t>
      </w:r>
      <w:r w:rsidR="000C11BC">
        <w:rPr>
          <w:rFonts w:ascii="Arial" w:hAnsi="Arial" w:cs="Arial"/>
        </w:rPr>
        <w:t xml:space="preserve"> в программах повышения квалификации и столько же – в программах профессиональной переподготовки и обучения. Почти треть (28%) подтверждает, что работодатели продвигают по карьерной лестнице, прежде всего, действующих сотрудников компании, а 13% работников из сферы добычи сырья получают карьерные консультации. Практически все эти показатели опережают средние значения по остальным </w:t>
      </w:r>
      <w:proofErr w:type="spellStart"/>
      <w:r w:rsidR="000C11BC">
        <w:rPr>
          <w:rFonts w:ascii="Arial" w:hAnsi="Arial" w:cs="Arial"/>
        </w:rPr>
        <w:t>профотраслям</w:t>
      </w:r>
      <w:proofErr w:type="spellEnd"/>
      <w:r w:rsidR="000C11BC">
        <w:rPr>
          <w:rFonts w:ascii="Arial" w:hAnsi="Arial" w:cs="Arial"/>
        </w:rPr>
        <w:t>.</w:t>
      </w:r>
    </w:p>
    <w:p w14:paraId="7FBC93C2" w14:textId="70A58837" w:rsidR="000C11BC" w:rsidRDefault="000C11BC" w:rsidP="00D93752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Кроме того, </w:t>
      </w:r>
      <w:r w:rsidRPr="001E177A">
        <w:rPr>
          <w:rFonts w:ascii="Arial" w:hAnsi="Arial" w:cs="Arial"/>
          <w:b/>
        </w:rPr>
        <w:t>возможность карьерного роста внутри компании</w:t>
      </w:r>
      <w:r>
        <w:rPr>
          <w:rFonts w:ascii="Arial" w:hAnsi="Arial" w:cs="Arial"/>
        </w:rPr>
        <w:t xml:space="preserve"> часто видят для себя </w:t>
      </w:r>
      <w:r>
        <w:rPr>
          <w:rFonts w:ascii="Arial" w:hAnsi="Arial" w:cs="Arial"/>
          <w:lang w:val="en-US"/>
        </w:rPr>
        <w:t>HR</w:t>
      </w:r>
      <w:r w:rsidRPr="000C11B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специалисты </w:t>
      </w:r>
      <w:r w:rsidRPr="000C11BC">
        <w:rPr>
          <w:rFonts w:ascii="Arial" w:hAnsi="Arial" w:cs="Arial"/>
        </w:rPr>
        <w:t>(47%)</w:t>
      </w:r>
      <w:r>
        <w:rPr>
          <w:rFonts w:ascii="Arial" w:hAnsi="Arial" w:cs="Arial"/>
        </w:rPr>
        <w:t xml:space="preserve">, управленцы и руководители (47%), сотрудники </w:t>
      </w:r>
      <w:proofErr w:type="spellStart"/>
      <w:r>
        <w:rPr>
          <w:rFonts w:ascii="Arial" w:hAnsi="Arial" w:cs="Arial"/>
        </w:rPr>
        <w:t>ресторанно</w:t>
      </w:r>
      <w:proofErr w:type="spellEnd"/>
      <w:r>
        <w:rPr>
          <w:rFonts w:ascii="Arial" w:hAnsi="Arial" w:cs="Arial"/>
        </w:rPr>
        <w:t>-гостиничного направления (42%), маркетологи и ИТ-специалисты (по 41%), а также специалисты по консультированию и банковские работники (по 40%). Реже всего возможности построения карьеры в компании находят для себя бухгалтеры (20%) и сотрудники из сферы образования (21%).</w:t>
      </w:r>
    </w:p>
    <w:p w14:paraId="1967A8BC" w14:textId="7FD753A7" w:rsidR="000C11BC" w:rsidRDefault="000C11BC" w:rsidP="00D93752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Что касается </w:t>
      </w:r>
      <w:r w:rsidRPr="001E177A">
        <w:rPr>
          <w:rFonts w:ascii="Arial" w:hAnsi="Arial" w:cs="Arial"/>
          <w:b/>
        </w:rPr>
        <w:t>повышения квалификации</w:t>
      </w:r>
      <w:r>
        <w:rPr>
          <w:rFonts w:ascii="Arial" w:hAnsi="Arial" w:cs="Arial"/>
        </w:rPr>
        <w:t>, то о такой возможности говорят 46% специалистов из сферы образования</w:t>
      </w:r>
      <w:r w:rsidR="00BA63CA">
        <w:rPr>
          <w:rFonts w:ascii="Arial" w:hAnsi="Arial" w:cs="Arial"/>
        </w:rPr>
        <w:t xml:space="preserve"> и 41% госслужащих. И, наоборот, реже всего подобные программы практикуют для сотрудников продаж (16%). </w:t>
      </w:r>
    </w:p>
    <w:p w14:paraId="02B12A34" w14:textId="62555F02" w:rsidR="00BA63CA" w:rsidRDefault="00BA63CA" w:rsidP="00D93752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</w:t>
      </w:r>
      <w:r w:rsidRPr="001E177A">
        <w:rPr>
          <w:rFonts w:ascii="Arial" w:hAnsi="Arial" w:cs="Arial"/>
          <w:b/>
        </w:rPr>
        <w:t>продви</w:t>
      </w:r>
      <w:r w:rsidR="000F2634" w:rsidRPr="001E177A">
        <w:rPr>
          <w:rFonts w:ascii="Arial" w:hAnsi="Arial" w:cs="Arial"/>
          <w:b/>
        </w:rPr>
        <w:t>жении</w:t>
      </w:r>
      <w:r w:rsidRPr="001E177A">
        <w:rPr>
          <w:rFonts w:ascii="Arial" w:hAnsi="Arial" w:cs="Arial"/>
          <w:b/>
        </w:rPr>
        <w:t xml:space="preserve"> </w:t>
      </w:r>
      <w:r w:rsidR="000F2634" w:rsidRPr="001E177A">
        <w:rPr>
          <w:rFonts w:ascii="Arial" w:hAnsi="Arial" w:cs="Arial"/>
          <w:b/>
        </w:rPr>
        <w:t>п</w:t>
      </w:r>
      <w:r w:rsidRPr="001E177A">
        <w:rPr>
          <w:rFonts w:ascii="Arial" w:hAnsi="Arial" w:cs="Arial"/>
          <w:b/>
        </w:rPr>
        <w:t>о службе, прежде всего, внутренних сотрудников</w:t>
      </w:r>
      <w:r w:rsidR="000F2634">
        <w:rPr>
          <w:rFonts w:ascii="Arial" w:hAnsi="Arial" w:cs="Arial"/>
        </w:rPr>
        <w:t xml:space="preserve"> </w:t>
      </w:r>
      <w:r w:rsidR="005A5467">
        <w:rPr>
          <w:rFonts w:ascii="Arial" w:hAnsi="Arial" w:cs="Arial"/>
        </w:rPr>
        <w:t>говорили</w:t>
      </w:r>
      <w:r>
        <w:rPr>
          <w:rFonts w:ascii="Arial" w:hAnsi="Arial" w:cs="Arial"/>
        </w:rPr>
        <w:t xml:space="preserve"> также </w:t>
      </w:r>
      <w:r>
        <w:rPr>
          <w:rFonts w:ascii="Arial" w:hAnsi="Arial" w:cs="Arial"/>
          <w:lang w:val="en-US"/>
        </w:rPr>
        <w:t>HR</w:t>
      </w:r>
      <w:r w:rsidRPr="00BA63C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специалисты (20%), банковские работники и сотрудники из автобизнеса (по 18%). Реже </w:t>
      </w:r>
      <w:r>
        <w:rPr>
          <w:rFonts w:ascii="Arial" w:hAnsi="Arial" w:cs="Arial"/>
        </w:rPr>
        <w:lastRenderedPageBreak/>
        <w:t xml:space="preserve">всего такие возможности предоставляют специалистам в сфере строительства (2%), кадрам из сферы образования (3%), рабочему персоналу (4%) и бухгалтерам (5%). </w:t>
      </w:r>
    </w:p>
    <w:p w14:paraId="4FF66BB7" w14:textId="4D23699F" w:rsidR="000C11BC" w:rsidRPr="006736E7" w:rsidRDefault="000F2634" w:rsidP="00D93752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этом, 26% работающих говорят о том, что </w:t>
      </w:r>
      <w:r w:rsidRPr="001E177A">
        <w:rPr>
          <w:rFonts w:ascii="Arial" w:hAnsi="Arial" w:cs="Arial"/>
          <w:b/>
        </w:rPr>
        <w:t>работодатели вообще не занимаются их карьерным развитием</w:t>
      </w:r>
      <w:r>
        <w:rPr>
          <w:rFonts w:ascii="Arial" w:hAnsi="Arial" w:cs="Arial"/>
        </w:rPr>
        <w:t xml:space="preserve">. В первой пятерке «антирейтинга» </w:t>
      </w:r>
      <w:r w:rsidR="001E177A">
        <w:rPr>
          <w:rFonts w:ascii="Arial" w:hAnsi="Arial" w:cs="Arial"/>
        </w:rPr>
        <w:t xml:space="preserve">специалистов, </w:t>
      </w:r>
      <w:r w:rsidR="007470FF">
        <w:rPr>
          <w:rFonts w:ascii="Arial" w:hAnsi="Arial" w:cs="Arial"/>
        </w:rPr>
        <w:t xml:space="preserve">работодатели которых не способствуют </w:t>
      </w:r>
      <w:r w:rsidR="00DF1EF3">
        <w:rPr>
          <w:rFonts w:ascii="Arial" w:hAnsi="Arial" w:cs="Arial"/>
        </w:rPr>
        <w:t xml:space="preserve">их </w:t>
      </w:r>
      <w:r w:rsidR="007470FF">
        <w:rPr>
          <w:rFonts w:ascii="Arial" w:hAnsi="Arial" w:cs="Arial"/>
        </w:rPr>
        <w:t xml:space="preserve">карьерному росту, </w:t>
      </w:r>
      <w:r>
        <w:rPr>
          <w:rFonts w:ascii="Arial" w:hAnsi="Arial" w:cs="Arial"/>
        </w:rPr>
        <w:t>оказались бухгалтеры (53%), строители (48%), специалисты по консультированию (47%), юристы, а также административный персонал (по 46%).</w:t>
      </w:r>
    </w:p>
    <w:bookmarkEnd w:id="1"/>
    <w:p w14:paraId="70C64B17" w14:textId="32EF2264" w:rsidR="00AC360C" w:rsidRPr="00530E64" w:rsidRDefault="00AC360C" w:rsidP="00530E64">
      <w:pPr>
        <w:spacing w:after="200" w:line="276" w:lineRule="auto"/>
        <w:jc w:val="both"/>
        <w:rPr>
          <w:rFonts w:ascii="Arial" w:hAnsi="Arial" w:cs="Arial"/>
        </w:rPr>
      </w:pPr>
    </w:p>
    <w:p w14:paraId="3F760165" w14:textId="77777777" w:rsidR="003929E0" w:rsidRPr="00FD1EF6" w:rsidRDefault="003929E0" w:rsidP="003929E0">
      <w:pPr>
        <w:jc w:val="both"/>
        <w:rPr>
          <w:rFonts w:ascii="Calibri" w:hAnsi="Calibri" w:cs="Calibri"/>
          <w:sz w:val="20"/>
          <w:szCs w:val="20"/>
        </w:rPr>
      </w:pPr>
      <w:r w:rsidRPr="00FD1EF6">
        <w:rPr>
          <w:rFonts w:ascii="Calibri" w:hAnsi="Calibri" w:cs="Calibri"/>
          <w:sz w:val="20"/>
          <w:szCs w:val="20"/>
        </w:rPr>
        <w:t>Обращаем ваше внимание: при использовании результатов данного исследования, ссылка на источник (для электронных изданий – гиперссылка на hh.ru) обязательна.</w:t>
      </w:r>
    </w:p>
    <w:bookmarkEnd w:id="0"/>
    <w:p w14:paraId="7EF315C7" w14:textId="77777777" w:rsidR="00811793" w:rsidRPr="00811793" w:rsidRDefault="00811793" w:rsidP="00811793">
      <w:pPr>
        <w:shd w:val="clear" w:color="auto" w:fill="FFFFFF"/>
        <w:spacing w:before="150" w:after="0" w:line="240" w:lineRule="auto"/>
        <w:rPr>
          <w:rFonts w:ascii="-apple-system" w:eastAsia="Calibri" w:hAnsi="-apple-system" w:cs="Times New Roman"/>
          <w:color w:val="172B4D"/>
          <w:sz w:val="21"/>
          <w:szCs w:val="21"/>
          <w:lang w:eastAsia="ru-RU"/>
        </w:rPr>
      </w:pPr>
      <w:r w:rsidRPr="00811793">
        <w:rPr>
          <w:rFonts w:ascii="-apple-system" w:eastAsia="Calibri" w:hAnsi="-apple-system" w:cs="Times New Roman"/>
          <w:b/>
          <w:bCs/>
          <w:color w:val="242424"/>
          <w:sz w:val="21"/>
          <w:szCs w:val="21"/>
          <w:lang w:eastAsia="ru-RU"/>
        </w:rPr>
        <w:t>О HeadHunter </w:t>
      </w:r>
    </w:p>
    <w:p w14:paraId="4E976D0D" w14:textId="77777777" w:rsidR="00811793" w:rsidRPr="00811793" w:rsidRDefault="00811793" w:rsidP="00811793">
      <w:pPr>
        <w:shd w:val="clear" w:color="auto" w:fill="FFFFFF"/>
        <w:spacing w:before="150" w:after="0" w:line="240" w:lineRule="auto"/>
        <w:rPr>
          <w:rFonts w:ascii="-apple-system" w:eastAsia="Calibri" w:hAnsi="-apple-system" w:cs="Times New Roman"/>
          <w:color w:val="172B4D"/>
          <w:sz w:val="21"/>
          <w:szCs w:val="21"/>
          <w:lang w:eastAsia="ru-RU"/>
        </w:rPr>
      </w:pPr>
      <w:r w:rsidRPr="00811793">
        <w:rPr>
          <w:rFonts w:ascii="-apple-system" w:eastAsia="Calibri" w:hAnsi="-apple-system" w:cs="Times New Roman"/>
          <w:color w:val="000000"/>
          <w:sz w:val="21"/>
          <w:szCs w:val="21"/>
          <w:lang w:eastAsia="ru-RU"/>
        </w:rPr>
        <w:t>HeadHunter (</w:t>
      </w:r>
      <w:hyperlink r:id="rId10" w:history="1">
        <w:r w:rsidRPr="00811793">
          <w:rPr>
            <w:rFonts w:ascii="-apple-system" w:eastAsia="Calibri" w:hAnsi="-apple-system" w:cs="Times New Roman"/>
            <w:color w:val="3B73AF"/>
            <w:sz w:val="21"/>
            <w:szCs w:val="21"/>
            <w:u w:val="single"/>
            <w:lang w:eastAsia="ru-RU"/>
          </w:rPr>
          <w:t>hh.ru</w:t>
        </w:r>
      </w:hyperlink>
      <w:r w:rsidRPr="00811793">
        <w:rPr>
          <w:rFonts w:ascii="-apple-system" w:eastAsia="Calibri" w:hAnsi="-apple-system" w:cs="Times New Roman"/>
          <w:color w:val="000000"/>
          <w:sz w:val="21"/>
          <w:szCs w:val="21"/>
          <w:lang w:eastAsia="ru-RU"/>
        </w:rPr>
        <w:t>) – крупнейшая платформа онлайн-рекрутинга в России, клиентами которой являются свыше 515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свыше 55 млн резюме, а среднее дневное количество вакансий в течение 2021 г. составило свыше 933 тысяч ежемесячно. По данным SimilarWeb, </w:t>
      </w:r>
      <w:hyperlink r:id="rId11" w:history="1">
        <w:r w:rsidRPr="00811793">
          <w:rPr>
            <w:rFonts w:ascii="-apple-system" w:eastAsia="Calibri" w:hAnsi="-apple-system" w:cs="Times New Roman"/>
            <w:color w:val="3B73AF"/>
            <w:sz w:val="21"/>
            <w:szCs w:val="21"/>
            <w:u w:val="single"/>
            <w:lang w:eastAsia="ru-RU"/>
          </w:rPr>
          <w:t>hh.ru</w:t>
        </w:r>
      </w:hyperlink>
      <w:r w:rsidRPr="00811793">
        <w:rPr>
          <w:rFonts w:ascii="-apple-system" w:eastAsia="Calibri" w:hAnsi="-apple-system" w:cs="Times New Roman"/>
          <w:color w:val="000000"/>
          <w:sz w:val="21"/>
          <w:szCs w:val="21"/>
          <w:lang w:eastAsia="ru-RU"/>
        </w:rPr>
        <w:t> занимает второе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России.</w:t>
      </w:r>
    </w:p>
    <w:p w14:paraId="3CB5E022" w14:textId="77777777" w:rsidR="00600413" w:rsidRPr="000F1C69" w:rsidRDefault="00600413" w:rsidP="00D103B7">
      <w:pPr>
        <w:jc w:val="both"/>
        <w:rPr>
          <w:rFonts w:ascii="Calibri" w:hAnsi="Calibri" w:cs="Calibri"/>
          <w:sz w:val="20"/>
        </w:rPr>
      </w:pPr>
    </w:p>
    <w:sectPr w:rsidR="00600413" w:rsidRPr="000F1C69" w:rsidSect="00FA36EA">
      <w:headerReference w:type="default" r:id="rId12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8AC11" w14:textId="77777777" w:rsidR="001D4D68" w:rsidRDefault="001D4D68" w:rsidP="009E382E">
      <w:pPr>
        <w:spacing w:after="0" w:line="240" w:lineRule="auto"/>
      </w:pPr>
      <w:r>
        <w:separator/>
      </w:r>
    </w:p>
  </w:endnote>
  <w:endnote w:type="continuationSeparator" w:id="0">
    <w:p w14:paraId="0FDDB151" w14:textId="77777777" w:rsidR="001D4D68" w:rsidRDefault="001D4D68" w:rsidP="009E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-apple-system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F628A" w14:textId="77777777" w:rsidR="001D4D68" w:rsidRDefault="001D4D68" w:rsidP="009E382E">
      <w:pPr>
        <w:spacing w:after="0" w:line="240" w:lineRule="auto"/>
      </w:pPr>
      <w:r>
        <w:separator/>
      </w:r>
    </w:p>
  </w:footnote>
  <w:footnote w:type="continuationSeparator" w:id="0">
    <w:p w14:paraId="43F41A7B" w14:textId="77777777" w:rsidR="001D4D68" w:rsidRDefault="001D4D68" w:rsidP="009E3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BD2B5" w14:textId="5A61CC8B" w:rsidR="009E382E" w:rsidRDefault="00B70300" w:rsidP="003A3BEA">
    <w:pPr>
      <w:jc w:val="right"/>
    </w:pPr>
    <w:r>
      <w:rPr>
        <w:noProof/>
        <w:lang w:eastAsia="ru-RU"/>
      </w:rPr>
      <w:drawing>
        <wp:inline distT="0" distB="0" distL="0" distR="0" wp14:anchorId="572D5ACA" wp14:editId="77BA2318">
          <wp:extent cx="2819644" cy="899238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Колонтитул ДФ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644" cy="899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382E" w:rsidRPr="00EE1CC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03CF0C" wp14:editId="265FE57A">
              <wp:simplePos x="0" y="0"/>
              <wp:positionH relativeFrom="column">
                <wp:posOffset>1237615</wp:posOffset>
              </wp:positionH>
              <wp:positionV relativeFrom="paragraph">
                <wp:posOffset>33655</wp:posOffset>
              </wp:positionV>
              <wp:extent cx="0" cy="717550"/>
              <wp:effectExtent l="0" t="0" r="38100" b="25400"/>
              <wp:wrapNone/>
              <wp:docPr id="2" name="Прямая соединительная линия 8">
                <a:extLst xmlns:a="http://schemas.openxmlformats.org/drawingml/2006/main">
                  <a:ext uri="{FF2B5EF4-FFF2-40B4-BE49-F238E27FC236}">
                    <a16:creationId xmlns:a16="http://schemas.microsoft.com/office/drawing/2014/main" id="{A400C2AF-23C9-4029-9471-BB2C6C22BEAE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17550"/>
                      </a:xfrm>
                      <a:prstGeom prst="line">
                        <a:avLst/>
                      </a:prstGeom>
                      <a:ln>
                        <a:solidFill>
                          <a:srgbClr val="D20A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ADC75C" id="Прямая соединительная линия 8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45pt,2.65pt" to="97.4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" strokecolor="#d20a11" strokeweight=".5pt">
              <v:stroke joinstyle="miter"/>
              <o:lock v:ext="edit" shapetype="f"/>
            </v:line>
          </w:pict>
        </mc:Fallback>
      </mc:AlternateContent>
    </w:r>
    <w:r w:rsidR="009E382E" w:rsidRPr="00EE1CCC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95405C4" wp14:editId="076E1C54">
          <wp:simplePos x="0" y="0"/>
          <wp:positionH relativeFrom="column">
            <wp:posOffset>-635</wp:posOffset>
          </wp:positionH>
          <wp:positionV relativeFrom="paragraph">
            <wp:posOffset>33655</wp:posOffset>
          </wp:positionV>
          <wp:extent cx="717550" cy="717550"/>
          <wp:effectExtent l="0" t="0" r="6350" b="6350"/>
          <wp:wrapNone/>
          <wp:docPr id="9" name="Рисунок 6">
            <a:extLst xmlns:a="http://schemas.openxmlformats.org/drawingml/2006/main">
              <a:ext uri="{FF2B5EF4-FFF2-40B4-BE49-F238E27FC236}">
                <a16:creationId xmlns:a16="http://schemas.microsoft.com/office/drawing/2014/main" id="{446A305A-F69A-4D96-A555-B7CC523440C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6">
                    <a:extLst>
                      <a:ext uri="{FF2B5EF4-FFF2-40B4-BE49-F238E27FC236}">
                        <a16:creationId xmlns:a16="http://schemas.microsoft.com/office/drawing/2014/main" id="{446A305A-F69A-4D96-A555-B7CC523440C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28" cy="717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3B78"/>
    <w:multiLevelType w:val="hybridMultilevel"/>
    <w:tmpl w:val="6B8C3C4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77F23F4E"/>
    <w:multiLevelType w:val="hybridMultilevel"/>
    <w:tmpl w:val="A7F86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13"/>
    <w:rsid w:val="00002715"/>
    <w:rsid w:val="00005FEA"/>
    <w:rsid w:val="00013DB9"/>
    <w:rsid w:val="0001433E"/>
    <w:rsid w:val="0002730A"/>
    <w:rsid w:val="00027F80"/>
    <w:rsid w:val="00027FB2"/>
    <w:rsid w:val="00045A91"/>
    <w:rsid w:val="000512B5"/>
    <w:rsid w:val="0006722F"/>
    <w:rsid w:val="00095355"/>
    <w:rsid w:val="00097A56"/>
    <w:rsid w:val="000A0267"/>
    <w:rsid w:val="000B7F17"/>
    <w:rsid w:val="000C11BC"/>
    <w:rsid w:val="000C7F11"/>
    <w:rsid w:val="000F1C69"/>
    <w:rsid w:val="000F2634"/>
    <w:rsid w:val="000F7314"/>
    <w:rsid w:val="00110998"/>
    <w:rsid w:val="00112973"/>
    <w:rsid w:val="001274A2"/>
    <w:rsid w:val="0013626C"/>
    <w:rsid w:val="00136E5E"/>
    <w:rsid w:val="0015161D"/>
    <w:rsid w:val="001667F5"/>
    <w:rsid w:val="0017200E"/>
    <w:rsid w:val="00180BE8"/>
    <w:rsid w:val="001839D1"/>
    <w:rsid w:val="001A27A4"/>
    <w:rsid w:val="001B7EE9"/>
    <w:rsid w:val="001D4D68"/>
    <w:rsid w:val="001D76BA"/>
    <w:rsid w:val="001E177A"/>
    <w:rsid w:val="00201CC5"/>
    <w:rsid w:val="00214025"/>
    <w:rsid w:val="00230E69"/>
    <w:rsid w:val="00233D0A"/>
    <w:rsid w:val="00273F91"/>
    <w:rsid w:val="002A26CA"/>
    <w:rsid w:val="002A44BB"/>
    <w:rsid w:val="002D5B17"/>
    <w:rsid w:val="002F6DFC"/>
    <w:rsid w:val="00302A88"/>
    <w:rsid w:val="00306A6F"/>
    <w:rsid w:val="00325BE4"/>
    <w:rsid w:val="00336F65"/>
    <w:rsid w:val="00340785"/>
    <w:rsid w:val="00340AEA"/>
    <w:rsid w:val="00351111"/>
    <w:rsid w:val="0036469B"/>
    <w:rsid w:val="00376310"/>
    <w:rsid w:val="0038212B"/>
    <w:rsid w:val="003929E0"/>
    <w:rsid w:val="003A3BEA"/>
    <w:rsid w:val="003B06A3"/>
    <w:rsid w:val="003B2E3A"/>
    <w:rsid w:val="003B45ED"/>
    <w:rsid w:val="003C689A"/>
    <w:rsid w:val="003D4126"/>
    <w:rsid w:val="003D7C60"/>
    <w:rsid w:val="003E14BD"/>
    <w:rsid w:val="003E3B52"/>
    <w:rsid w:val="003E5F5B"/>
    <w:rsid w:val="003F6F37"/>
    <w:rsid w:val="00450CB7"/>
    <w:rsid w:val="00465F92"/>
    <w:rsid w:val="00473196"/>
    <w:rsid w:val="004766A2"/>
    <w:rsid w:val="00486F82"/>
    <w:rsid w:val="00495A65"/>
    <w:rsid w:val="004A4392"/>
    <w:rsid w:val="004B77AA"/>
    <w:rsid w:val="00502F57"/>
    <w:rsid w:val="00521589"/>
    <w:rsid w:val="0052537F"/>
    <w:rsid w:val="00530E64"/>
    <w:rsid w:val="00593B5A"/>
    <w:rsid w:val="005A5467"/>
    <w:rsid w:val="005A646A"/>
    <w:rsid w:val="005C0BA5"/>
    <w:rsid w:val="005C3441"/>
    <w:rsid w:val="005D2C3B"/>
    <w:rsid w:val="00600413"/>
    <w:rsid w:val="00616589"/>
    <w:rsid w:val="00632259"/>
    <w:rsid w:val="00636C5F"/>
    <w:rsid w:val="00640FA7"/>
    <w:rsid w:val="00667A2A"/>
    <w:rsid w:val="006736E7"/>
    <w:rsid w:val="0067493C"/>
    <w:rsid w:val="0067530A"/>
    <w:rsid w:val="00680D47"/>
    <w:rsid w:val="00694B0E"/>
    <w:rsid w:val="006977C5"/>
    <w:rsid w:val="006A14A9"/>
    <w:rsid w:val="006A14C9"/>
    <w:rsid w:val="006B0350"/>
    <w:rsid w:val="006B3237"/>
    <w:rsid w:val="006B3347"/>
    <w:rsid w:val="006B4791"/>
    <w:rsid w:val="006C7567"/>
    <w:rsid w:val="006F0FAC"/>
    <w:rsid w:val="0070181B"/>
    <w:rsid w:val="00704655"/>
    <w:rsid w:val="00714624"/>
    <w:rsid w:val="007252C8"/>
    <w:rsid w:val="0074320A"/>
    <w:rsid w:val="007470FF"/>
    <w:rsid w:val="00760DD0"/>
    <w:rsid w:val="00770820"/>
    <w:rsid w:val="00777CB7"/>
    <w:rsid w:val="00780532"/>
    <w:rsid w:val="00783DB2"/>
    <w:rsid w:val="007969E6"/>
    <w:rsid w:val="007C340D"/>
    <w:rsid w:val="007D0B23"/>
    <w:rsid w:val="007D666A"/>
    <w:rsid w:val="007D7F2B"/>
    <w:rsid w:val="007F1828"/>
    <w:rsid w:val="007F5C43"/>
    <w:rsid w:val="007F68C9"/>
    <w:rsid w:val="008038F3"/>
    <w:rsid w:val="00803B1C"/>
    <w:rsid w:val="00811793"/>
    <w:rsid w:val="00811BC1"/>
    <w:rsid w:val="00820C1A"/>
    <w:rsid w:val="00823763"/>
    <w:rsid w:val="00830633"/>
    <w:rsid w:val="00830795"/>
    <w:rsid w:val="00843550"/>
    <w:rsid w:val="00860E0C"/>
    <w:rsid w:val="00866783"/>
    <w:rsid w:val="0087057F"/>
    <w:rsid w:val="0087504A"/>
    <w:rsid w:val="00876B7A"/>
    <w:rsid w:val="00882251"/>
    <w:rsid w:val="008C76A8"/>
    <w:rsid w:val="008F3E7E"/>
    <w:rsid w:val="0090466B"/>
    <w:rsid w:val="0092161C"/>
    <w:rsid w:val="00923786"/>
    <w:rsid w:val="00935DDF"/>
    <w:rsid w:val="009506F4"/>
    <w:rsid w:val="009549A5"/>
    <w:rsid w:val="0095571C"/>
    <w:rsid w:val="00980958"/>
    <w:rsid w:val="00991399"/>
    <w:rsid w:val="00991B19"/>
    <w:rsid w:val="00992086"/>
    <w:rsid w:val="009A36AB"/>
    <w:rsid w:val="009D737E"/>
    <w:rsid w:val="009E382E"/>
    <w:rsid w:val="009E4984"/>
    <w:rsid w:val="009F56A4"/>
    <w:rsid w:val="00A1267D"/>
    <w:rsid w:val="00A222AC"/>
    <w:rsid w:val="00A23BE7"/>
    <w:rsid w:val="00A609BA"/>
    <w:rsid w:val="00A86110"/>
    <w:rsid w:val="00AA3716"/>
    <w:rsid w:val="00AB0400"/>
    <w:rsid w:val="00AB482B"/>
    <w:rsid w:val="00AC360C"/>
    <w:rsid w:val="00AC386F"/>
    <w:rsid w:val="00AF3DF2"/>
    <w:rsid w:val="00B00634"/>
    <w:rsid w:val="00B35E9C"/>
    <w:rsid w:val="00B70300"/>
    <w:rsid w:val="00B743FF"/>
    <w:rsid w:val="00B7575E"/>
    <w:rsid w:val="00B80D8F"/>
    <w:rsid w:val="00BA63CA"/>
    <w:rsid w:val="00BB7296"/>
    <w:rsid w:val="00BD4724"/>
    <w:rsid w:val="00BD7A5A"/>
    <w:rsid w:val="00BE4709"/>
    <w:rsid w:val="00BF028D"/>
    <w:rsid w:val="00C05D6E"/>
    <w:rsid w:val="00C26A39"/>
    <w:rsid w:val="00C336E4"/>
    <w:rsid w:val="00C545EB"/>
    <w:rsid w:val="00C612E7"/>
    <w:rsid w:val="00C62B81"/>
    <w:rsid w:val="00CA7FA0"/>
    <w:rsid w:val="00CB1546"/>
    <w:rsid w:val="00CD108F"/>
    <w:rsid w:val="00CE4583"/>
    <w:rsid w:val="00CE5189"/>
    <w:rsid w:val="00D103B7"/>
    <w:rsid w:val="00D116CE"/>
    <w:rsid w:val="00D500D9"/>
    <w:rsid w:val="00D53014"/>
    <w:rsid w:val="00D755F8"/>
    <w:rsid w:val="00D81CCB"/>
    <w:rsid w:val="00D8626C"/>
    <w:rsid w:val="00D93752"/>
    <w:rsid w:val="00DA0864"/>
    <w:rsid w:val="00DA4715"/>
    <w:rsid w:val="00DB3130"/>
    <w:rsid w:val="00DC3EB0"/>
    <w:rsid w:val="00DC6CF0"/>
    <w:rsid w:val="00DD109E"/>
    <w:rsid w:val="00DF1EF3"/>
    <w:rsid w:val="00E20DBF"/>
    <w:rsid w:val="00E2735C"/>
    <w:rsid w:val="00E30D01"/>
    <w:rsid w:val="00E3265B"/>
    <w:rsid w:val="00E33433"/>
    <w:rsid w:val="00E3633B"/>
    <w:rsid w:val="00E47621"/>
    <w:rsid w:val="00E537D9"/>
    <w:rsid w:val="00E653D7"/>
    <w:rsid w:val="00E71465"/>
    <w:rsid w:val="00E7511A"/>
    <w:rsid w:val="00E81E56"/>
    <w:rsid w:val="00EA1DD2"/>
    <w:rsid w:val="00EB6351"/>
    <w:rsid w:val="00EC2763"/>
    <w:rsid w:val="00EC3816"/>
    <w:rsid w:val="00EE1CCC"/>
    <w:rsid w:val="00EE331E"/>
    <w:rsid w:val="00EF42E4"/>
    <w:rsid w:val="00EF5F3C"/>
    <w:rsid w:val="00F101C1"/>
    <w:rsid w:val="00F26261"/>
    <w:rsid w:val="00F31142"/>
    <w:rsid w:val="00F344FC"/>
    <w:rsid w:val="00F51DC3"/>
    <w:rsid w:val="00F65E76"/>
    <w:rsid w:val="00F81912"/>
    <w:rsid w:val="00F841F0"/>
    <w:rsid w:val="00F86718"/>
    <w:rsid w:val="00FA36EA"/>
    <w:rsid w:val="00FD1EF6"/>
    <w:rsid w:val="00FD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52BB641"/>
  <w15:chartTrackingRefBased/>
  <w15:docId w15:val="{ED08CE9E-0B49-4829-A4FD-C75791EC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C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1CC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382E"/>
  </w:style>
  <w:style w:type="paragraph" w:styleId="a7">
    <w:name w:val="footer"/>
    <w:basedOn w:val="a"/>
    <w:link w:val="a8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82E"/>
  </w:style>
  <w:style w:type="paragraph" w:styleId="a9">
    <w:name w:val="List Paragraph"/>
    <w:basedOn w:val="a"/>
    <w:uiPriority w:val="34"/>
    <w:qFormat/>
    <w:rsid w:val="00923786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E81E56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027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F841F0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F841F0"/>
    <w:rPr>
      <w:rFonts w:ascii="Calibri" w:eastAsia="MS Mincho" w:hAnsi="Calibri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F841F0"/>
    <w:rPr>
      <w:rFonts w:cs="Times New Roman"/>
      <w:vertAlign w:val="superscript"/>
    </w:rPr>
  </w:style>
  <w:style w:type="table" w:customStyle="1" w:styleId="1">
    <w:name w:val="Сетка таблицы светлая1"/>
    <w:basedOn w:val="a1"/>
    <w:next w:val="af"/>
    <w:uiPriority w:val="40"/>
    <w:rsid w:val="00AC360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af">
    <w:name w:val="Grid Table Light"/>
    <w:basedOn w:val="a1"/>
    <w:uiPriority w:val="40"/>
    <w:rsid w:val="00AC360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0">
    <w:name w:val="FollowedHyperlink"/>
    <w:basedOn w:val="a0"/>
    <w:uiPriority w:val="99"/>
    <w:semiHidden/>
    <w:unhideWhenUsed/>
    <w:rsid w:val="00E30D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hh.ru/" TargetMode="External"/><Relationship Id="rId5" Type="http://schemas.openxmlformats.org/officeDocument/2006/relationships/styles" Target="styles.xml"/><Relationship Id="rId10" Type="http://schemas.openxmlformats.org/officeDocument/2006/relationships/hyperlink" Target="http://hh.r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912bbb2-f69b-46f1-80b8-27519eb227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29A759714D44E47A73BDB4970796192" ma:contentTypeVersion="15" ma:contentTypeDescription="Создание документа." ma:contentTypeScope="" ma:versionID="962266925a4b4a75587aafdba82d4f09">
  <xsd:schema xmlns:xsd="http://www.w3.org/2001/XMLSchema" xmlns:xs="http://www.w3.org/2001/XMLSchema" xmlns:p="http://schemas.microsoft.com/office/2006/metadata/properties" xmlns:ns3="7912bbb2-f69b-46f1-80b8-27519eb2271b" xmlns:ns4="9529a872-6794-4591-9460-243f584b890e" targetNamespace="http://schemas.microsoft.com/office/2006/metadata/properties" ma:root="true" ma:fieldsID="1d3efb83be01389d4f866eb0372dfeca" ns3:_="" ns4:_="">
    <xsd:import namespace="7912bbb2-f69b-46f1-80b8-27519eb2271b"/>
    <xsd:import namespace="9529a872-6794-4591-9460-243f584b89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bbb2-f69b-46f1-80b8-27519eb227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9a872-6794-4591-9460-243f584b8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BA3A1B-9B72-42D5-B5A1-6DFE31B4B903}">
  <ds:schemaRefs>
    <ds:schemaRef ds:uri="http://purl.org/dc/elements/1.1/"/>
    <ds:schemaRef ds:uri="http://purl.org/dc/terms/"/>
    <ds:schemaRef ds:uri="9529a872-6794-4591-9460-243f584b890e"/>
    <ds:schemaRef ds:uri="http://purl.org/dc/dcmitype/"/>
    <ds:schemaRef ds:uri="7912bbb2-f69b-46f1-80b8-27519eb2271b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0801821-5184-4A27-9CA8-3F5558EF69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E0C53B-19F1-47A1-944E-33E2D73FD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bbb2-f69b-46f1-80b8-27519eb2271b"/>
    <ds:schemaRef ds:uri="9529a872-6794-4591-9460-243f584b8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HH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Джабаров Александр</dc:creator>
  <cp:keywords/>
  <dc:description/>
  <cp:lastModifiedBy>Елизавета Илюшина</cp:lastModifiedBy>
  <cp:revision>8</cp:revision>
  <dcterms:created xsi:type="dcterms:W3CDTF">2023-02-28T08:13:00Z</dcterms:created>
  <dcterms:modified xsi:type="dcterms:W3CDTF">2023-03-01T05:23:00Z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0x010100629A759714D44E47A73BDB4970796192</vt:lpwstr>
  </property>
</Properties>
</file>